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МЕСТНАЯ АДМИНИСТРАЦИЯ</w:t>
      </w:r>
    </w:p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Санкт-Петербурга муниципальный округ Купчино</w:t>
      </w:r>
    </w:p>
    <w:p w:rsidR="00C0776A" w:rsidRPr="00C0776A" w:rsidRDefault="00C0776A" w:rsidP="00C07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0776A" w:rsidRPr="00C0776A" w:rsidTr="00C95FF7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6A" w:rsidRPr="00C0776A" w:rsidRDefault="00C0776A" w:rsidP="00C07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C0776A" w:rsidRPr="00C0776A" w:rsidRDefault="00C0776A" w:rsidP="00C07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B38ED" w:rsidRPr="00A36A86" w:rsidRDefault="003B38ED" w:rsidP="003B38ED">
      <w:pPr>
        <w:pStyle w:val="30"/>
        <w:spacing w:after="26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38ED" w:rsidRPr="00FB2CC8" w:rsidRDefault="003B38ED" w:rsidP="00E61535">
      <w:pPr>
        <w:pStyle w:val="40"/>
        <w:spacing w:after="0"/>
        <w:rPr>
          <w:b/>
          <w:sz w:val="26"/>
          <w:szCs w:val="26"/>
        </w:rPr>
      </w:pPr>
      <w:r w:rsidRPr="00FB2CC8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871855" distL="1513205" distR="571500" simplePos="0" relativeHeight="251659264" behindDoc="0" locked="0" layoutInCell="1" allowOverlap="1" wp14:anchorId="3AE352C2" wp14:editId="3DEAB0B2">
                <wp:simplePos x="0" y="0"/>
                <wp:positionH relativeFrom="page">
                  <wp:posOffset>6301105</wp:posOffset>
                </wp:positionH>
                <wp:positionV relativeFrom="paragraph">
                  <wp:posOffset>25400</wp:posOffset>
                </wp:positionV>
                <wp:extent cx="396240" cy="2165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8ED" w:rsidRPr="00FB2CC8" w:rsidRDefault="003B38ED" w:rsidP="003B38ED">
                            <w:pPr>
                              <w:pStyle w:val="4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FB2CC8"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</w:rPr>
                              <w:t>ХХ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6.15pt;margin-top:2pt;width:31.2pt;height:17.05pt;z-index:251659264;visibility:visible;mso-wrap-style:none;mso-wrap-distance-left:119.15pt;mso-wrap-distance-top:0;mso-wrap-distance-right:45pt;mso-wrap-distance-bottom:6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gbhwEAAAcDAAAOAAAAZHJzL2Uyb0RvYy54bWysUsFOwzAMvSPxD1HurFvHJqjWTULTEBIC&#10;pMEHZGmyRmriKAlr9/c4WbshuCEurmO7z8/PXqw63ZCDcF6BKelkNKZEGA6VMvuSfrxvbu4o8YGZ&#10;ijVgREmPwtPV8vpq0dpC5FBDUwlHEMT4orUlrUOwRZZ5XgvN/AisMJiU4DQL+HT7rHKsRXTdZPl4&#10;PM9acJV1wIX3GF2fknSZ8KUUPLxK6UUgTUmRW0jWJbuLNlsuWLF3zNaK9zTYH1hopgw2PUOtWWDk&#10;06lfUFpxBx5kGHHQGUipuEgz4DST8Y9ptjWzIs2C4nh7lsn/Hyx/Obw5oircHSWGaVxR6komUZrW&#10;+gIrthZrQvcAXSzr4x6DceJOOh2/OAvBPIp8PAsrukA4Bqf38/wWMxxT+WQ+m84iSnb52TofHgVo&#10;Ep2SOtxbkpMdnn04lQ4lsZeBjWqaGI8MT0yiF7pd19PbQXVE1i2utqQGb4+S5smgcvEKBscNzq53&#10;BkhUO/HrLyOu8/s7Nb7c7/ILAAD//wMAUEsDBBQABgAIAAAAIQCx3Qfq3gAAAAkBAAAPAAAAZHJz&#10;L2Rvd25yZXYueG1sTI/BTsMwEETvSPyDtUjcqJ22QBqyqRCCI5VauHBz4m2SNl5HsdOGv8c90eNo&#10;RjNv8vVkO3GiwbeOEZKZAkFcOdNyjfD99fGQgvBBs9GdY0L4JQ/r4vYm15lxZ97SaRdqEUvYZxqh&#10;CaHPpPRVQ1b7meuJo7d3g9UhyqGWZtDnWG47OVfqSVrdclxodE9vDVXH3WgR9p+b4+F93KpDrVL6&#10;SQaaymSDeH83vb6ACDSF/zBc8CM6FJGpdCMbLzqE1Wq+iFGEZbx08dXj8hlEibBIE5BFLq8fFH8A&#10;AAD//wMAUEsBAi0AFAAGAAgAAAAhALaDOJL+AAAA4QEAABMAAAAAAAAAAAAAAAAAAAAAAFtDb250&#10;ZW50X1R5cGVzXS54bWxQSwECLQAUAAYACAAAACEAOP0h/9YAAACUAQAACwAAAAAAAAAAAAAAAAAv&#10;AQAAX3JlbHMvLnJlbHNQSwECLQAUAAYACAAAACEAnFoIG4cBAAAHAwAADgAAAAAAAAAAAAAAAAAu&#10;AgAAZHJzL2Uyb0RvYy54bWxQSwECLQAUAAYACAAAACEAsd0H6t4AAAAJAQAADwAAAAAAAAAAAAAA&#10;AADhAwAAZHJzL2Rvd25yZXYueG1sUEsFBgAAAAAEAAQA8wAAAOwEAAAAAA==&#10;" filled="f" stroked="f">
                <v:textbox inset="0,0,0,0">
                  <w:txbxContent>
                    <w:p w:rsidR="003B38ED" w:rsidRPr="00FB2CC8" w:rsidRDefault="003B38ED" w:rsidP="003B38ED">
                      <w:pPr>
                        <w:pStyle w:val="40"/>
                        <w:spacing w:after="0"/>
                        <w:jc w:val="right"/>
                        <w:rPr>
                          <w:b/>
                        </w:rPr>
                      </w:pPr>
                      <w:r w:rsidRPr="00FB2CC8">
                        <w:rPr>
                          <w:b/>
                        </w:rPr>
                        <w:t>№</w:t>
                      </w:r>
                      <w:r>
                        <w:rPr>
                          <w:b/>
                        </w:rPr>
                        <w:t>ХХ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2CC8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527050" distB="635" distL="114300" distR="114300" simplePos="0" relativeHeight="251660288" behindDoc="0" locked="0" layoutInCell="1" allowOverlap="1" wp14:anchorId="6F897CCB" wp14:editId="088579AD">
                <wp:simplePos x="0" y="0"/>
                <wp:positionH relativeFrom="page">
                  <wp:posOffset>4902200</wp:posOffset>
                </wp:positionH>
                <wp:positionV relativeFrom="paragraph">
                  <wp:posOffset>552450</wp:posOffset>
                </wp:positionV>
                <wp:extent cx="2252345" cy="560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8ED" w:rsidRDefault="003B38ED" w:rsidP="003B38ED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86pt;margin-top:43.5pt;width:177.35pt;height:44.15pt;z-index:251660288;visibility:visible;mso-wrap-style:none;mso-wrap-distance-left:9pt;mso-wrap-distance-top:41.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aRiwEAAA8DAAAOAAAAZHJzL2Uyb0RvYy54bWysUsFOwzAMvSPxD1HurF3HBqrWTULTEBIC&#10;pMEHZGmyRmriKAlr9/c42bohuCEurmO7z8/Pni973ZK9cF6Bqeh4lFMiDIdamV1FP97XN/eU+MBM&#10;zVowoqIH4elycX0172wpCmigrYUjCGJ82dmKNiHYMss8b4RmfgRWGExKcJoFfLpdVjvWIbpusyLP&#10;Z1kHrrYOuPAeo6tjki4SvpSCh1cpvQikrShyC8m6ZLfRZos5K3eO2UbxEw32BxaaKYNNz1ArFhj5&#10;dOoXlFbcgQcZRhx0BlIqLtIMOM04/zHNpmFWpFlQHG/PMvn/g+Uv+zdHVF3RCSWGaVxR6komUZrO&#10;+hIrNhZrQv8APa54iHsMxol76XT84iwE8yjy4Sys6APhGCyKaTG5nVLCMTed5Xf5NMJkl7+t8+FR&#10;gCbRqajDxSU92f7Zh2PpUBKbGVirto3xSPFIJXqh3/ZpmjPNLdQHZN/hiitq8AYpaZ8MKhivYXDc&#10;4GxPzoCMqieapwuJa/3+Tv0vd7z4AgAA//8DAFBLAwQUAAYACAAAACEA0EziaN8AAAALAQAADwAA&#10;AGRycy9kb3ducmV2LnhtbEyPwU7DMBBE70j8g7VI3KidIOooxKkQgiOVWrhwc+Jtkja2I9tpw9+z&#10;PcFpdzWj2TfVZrEjO2OIg3cKspUAhq71ZnCdgq/P94cCWEzaGT16hwp+MMKmvr2pdGn8xe3wvE8d&#10;oxAXS62gT2kqOY9tj1bHlZ/QkXbwwepEZ+i4CfpC4XbkuRBrbvXg6EOvJ3ztsT3tZ6vg8LE9Hd/m&#10;nTh2osDvLODSZFul7u+Wl2dgCZf0Z4YrPqFDTUyNn52JbFQgZU5dkoJC0rwasnwtgTW0yadH4HXF&#10;/3eofwEAAP//AwBQSwECLQAUAAYACAAAACEAtoM4kv4AAADhAQAAEwAAAAAAAAAAAAAAAAAAAAAA&#10;W0NvbnRlbnRfVHlwZXNdLnhtbFBLAQItABQABgAIAAAAIQA4/SH/1gAAAJQBAAALAAAAAAAAAAAA&#10;AAAAAC8BAABfcmVscy8ucmVsc1BLAQItABQABgAIAAAAIQCHd0aRiwEAAA8DAAAOAAAAAAAAAAAA&#10;AAAAAC4CAABkcnMvZTJvRG9jLnhtbFBLAQItABQABgAIAAAAIQDQTOJo3wAAAAsBAAAPAAAAAAAA&#10;AAAAAAAAAOUDAABkcnMvZG93bnJldi54bWxQSwUGAAAAAAQABADzAAAA8QQAAAAA&#10;" filled="f" stroked="f">
                <v:textbox inset="0,0,0,0">
                  <w:txbxContent>
                    <w:p w:rsidR="003B38ED" w:rsidRDefault="003B38ED" w:rsidP="003B38E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sz w:val="26"/>
          <w:szCs w:val="26"/>
        </w:rPr>
        <w:t>ХХ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ХХ</w:t>
      </w:r>
      <w:r w:rsidRPr="00FB2CC8">
        <w:rPr>
          <w:b/>
          <w:sz w:val="26"/>
          <w:szCs w:val="26"/>
        </w:rPr>
        <w:t>.2021</w:t>
      </w:r>
    </w:p>
    <w:p w:rsidR="00E61535" w:rsidRDefault="00E61535" w:rsidP="00E61535">
      <w:pPr>
        <w:pStyle w:val="20"/>
        <w:spacing w:after="0"/>
        <w:jc w:val="both"/>
        <w:rPr>
          <w:b/>
          <w:i w:val="0"/>
          <w:iCs w:val="0"/>
          <w:sz w:val="26"/>
          <w:szCs w:val="26"/>
        </w:rPr>
      </w:pPr>
    </w:p>
    <w:p w:rsidR="00E61535" w:rsidRPr="00E61535" w:rsidRDefault="00E61535" w:rsidP="00E61535">
      <w:pPr>
        <w:pStyle w:val="20"/>
        <w:spacing w:after="0"/>
        <w:ind w:right="4931"/>
        <w:jc w:val="both"/>
        <w:rPr>
          <w:b/>
          <w:i w:val="0"/>
          <w:iCs w:val="0"/>
          <w:sz w:val="26"/>
          <w:szCs w:val="26"/>
        </w:rPr>
      </w:pPr>
      <w:r w:rsidRPr="00E61535">
        <w:rPr>
          <w:b/>
          <w:i w:val="0"/>
          <w:iCs w:val="0"/>
          <w:sz w:val="26"/>
          <w:szCs w:val="26"/>
        </w:rPr>
        <w:t>О</w:t>
      </w:r>
      <w:r w:rsidRPr="00E61535">
        <w:rPr>
          <w:b/>
          <w:iCs w:val="0"/>
          <w:sz w:val="26"/>
          <w:szCs w:val="26"/>
        </w:rPr>
        <w:t xml:space="preserve"> </w:t>
      </w:r>
      <w:r w:rsidRPr="00E61535">
        <w:rPr>
          <w:b/>
          <w:i w:val="0"/>
          <w:iCs w:val="0"/>
          <w:sz w:val="26"/>
          <w:szCs w:val="26"/>
        </w:rPr>
        <w:t>внесении изменений в Положение</w:t>
      </w:r>
    </w:p>
    <w:p w:rsidR="003B38ED" w:rsidRPr="00E61535" w:rsidRDefault="00E61535" w:rsidP="00E61535">
      <w:pPr>
        <w:pStyle w:val="20"/>
        <w:spacing w:after="0"/>
        <w:ind w:right="4931"/>
        <w:jc w:val="both"/>
        <w:rPr>
          <w:b/>
          <w:i w:val="0"/>
          <w:sz w:val="26"/>
          <w:szCs w:val="26"/>
        </w:rPr>
      </w:pPr>
      <w:r w:rsidRPr="00E61535">
        <w:rPr>
          <w:b/>
          <w:i w:val="0"/>
          <w:iCs w:val="0"/>
          <w:sz w:val="26"/>
          <w:szCs w:val="26"/>
        </w:rPr>
        <w:t>о Единой комиссии по осуществлению закупок</w:t>
      </w:r>
      <w:r w:rsidR="00332EFA">
        <w:rPr>
          <w:b/>
          <w:i w:val="0"/>
          <w:iCs w:val="0"/>
          <w:sz w:val="26"/>
          <w:szCs w:val="26"/>
        </w:rPr>
        <w:t xml:space="preserve">, </w:t>
      </w:r>
      <w:proofErr w:type="gramStart"/>
      <w:r w:rsidR="00332EFA">
        <w:rPr>
          <w:b/>
          <w:i w:val="0"/>
          <w:iCs w:val="0"/>
          <w:sz w:val="26"/>
          <w:szCs w:val="26"/>
        </w:rPr>
        <w:t>утвержденное</w:t>
      </w:r>
      <w:proofErr w:type="gramEnd"/>
      <w:r w:rsidR="00332EFA">
        <w:rPr>
          <w:b/>
          <w:i w:val="0"/>
          <w:iCs w:val="0"/>
          <w:sz w:val="26"/>
          <w:szCs w:val="26"/>
        </w:rPr>
        <w:t xml:space="preserve"> Постановлением №34 от 19.06.2020 </w:t>
      </w:r>
    </w:p>
    <w:p w:rsidR="003B38ED" w:rsidRDefault="003B38ED" w:rsidP="003B38ED">
      <w:pPr>
        <w:pStyle w:val="1"/>
        <w:ind w:firstLine="680"/>
        <w:jc w:val="both"/>
        <w:rPr>
          <w:sz w:val="26"/>
          <w:szCs w:val="26"/>
        </w:rPr>
      </w:pPr>
    </w:p>
    <w:p w:rsidR="003B38ED" w:rsidRDefault="003B38ED" w:rsidP="003B38ED">
      <w:pPr>
        <w:pStyle w:val="1"/>
        <w:ind w:firstLine="680"/>
        <w:jc w:val="both"/>
        <w:rPr>
          <w:sz w:val="26"/>
          <w:szCs w:val="26"/>
        </w:rPr>
      </w:pPr>
      <w:r w:rsidRPr="00CE43C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Федеральным законом от </w:t>
      </w:r>
      <w:r>
        <w:rPr>
          <w:sz w:val="26"/>
          <w:szCs w:val="26"/>
        </w:rPr>
        <w:t>05.04.2013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44</w:t>
      </w:r>
      <w:r>
        <w:rPr>
          <w:sz w:val="26"/>
          <w:szCs w:val="26"/>
        </w:rPr>
        <w:t>-ФЗ «</w:t>
      </w:r>
      <w:r>
        <w:rPr>
          <w:sz w:val="26"/>
          <w:szCs w:val="26"/>
        </w:rPr>
        <w:t>О контрактной системе в сфере закупок товаров, работ, услуг для обеспечения государств</w:t>
      </w:r>
      <w:r w:rsidR="00332EFA">
        <w:rPr>
          <w:sz w:val="26"/>
          <w:szCs w:val="26"/>
        </w:rPr>
        <w:t>е</w:t>
      </w:r>
      <w:r>
        <w:rPr>
          <w:sz w:val="26"/>
          <w:szCs w:val="26"/>
        </w:rPr>
        <w:t>нных и муниципальных нужд»</w:t>
      </w:r>
      <w:r>
        <w:rPr>
          <w:sz w:val="26"/>
          <w:szCs w:val="26"/>
        </w:rPr>
        <w:t>, Местная администрация</w:t>
      </w:r>
      <w:r w:rsidR="00700FB7" w:rsidRPr="00700FB7">
        <w:rPr>
          <w:sz w:val="26"/>
          <w:szCs w:val="26"/>
        </w:rPr>
        <w:t xml:space="preserve"> </w:t>
      </w:r>
      <w:r w:rsidR="00700FB7" w:rsidRPr="00F22FC7">
        <w:rPr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</w:p>
    <w:p w:rsidR="003B38ED" w:rsidRPr="00CE43CE" w:rsidRDefault="003B38ED" w:rsidP="003B38ED">
      <w:pPr>
        <w:pStyle w:val="1"/>
        <w:ind w:firstLine="0"/>
        <w:rPr>
          <w:sz w:val="26"/>
          <w:szCs w:val="26"/>
        </w:rPr>
      </w:pPr>
      <w:r w:rsidRPr="00CE43CE">
        <w:rPr>
          <w:b/>
          <w:bCs/>
          <w:sz w:val="26"/>
          <w:szCs w:val="26"/>
        </w:rPr>
        <w:t>ПОСТАНОВЛЯЕТ:</w:t>
      </w:r>
    </w:p>
    <w:p w:rsidR="003B38ED" w:rsidRDefault="003B38ED" w:rsidP="00EE3A49">
      <w:pPr>
        <w:pStyle w:val="1"/>
        <w:ind w:firstLine="680"/>
        <w:jc w:val="both"/>
        <w:rPr>
          <w:sz w:val="26"/>
          <w:szCs w:val="26"/>
        </w:rPr>
      </w:pPr>
      <w:r w:rsidRPr="00F5782D">
        <w:rPr>
          <w:b/>
          <w:sz w:val="26"/>
          <w:szCs w:val="26"/>
        </w:rPr>
        <w:t>1.</w:t>
      </w:r>
      <w:r w:rsidRPr="00CE43CE">
        <w:rPr>
          <w:sz w:val="26"/>
          <w:szCs w:val="26"/>
        </w:rPr>
        <w:t xml:space="preserve"> </w:t>
      </w:r>
      <w:r w:rsidR="00700FB7">
        <w:rPr>
          <w:sz w:val="26"/>
          <w:szCs w:val="26"/>
        </w:rPr>
        <w:t>Главу «Запрос котировок в электронной форме»</w:t>
      </w:r>
      <w:r w:rsidR="00EE3A49">
        <w:rPr>
          <w:sz w:val="26"/>
          <w:szCs w:val="26"/>
        </w:rPr>
        <w:t xml:space="preserve"> </w:t>
      </w:r>
      <w:r w:rsidR="00EE3A49" w:rsidRPr="00EE3A49">
        <w:rPr>
          <w:sz w:val="26"/>
          <w:szCs w:val="26"/>
        </w:rPr>
        <w:t>Положени</w:t>
      </w:r>
      <w:r w:rsidR="00EE3A49">
        <w:rPr>
          <w:sz w:val="26"/>
          <w:szCs w:val="26"/>
        </w:rPr>
        <w:t xml:space="preserve">я </w:t>
      </w:r>
      <w:r w:rsidR="00EE3A49" w:rsidRPr="00EE3A49">
        <w:rPr>
          <w:sz w:val="26"/>
          <w:szCs w:val="26"/>
        </w:rPr>
        <w:t>о Единой комиссии по осуществлению закупок</w:t>
      </w:r>
      <w:r>
        <w:rPr>
          <w:sz w:val="26"/>
          <w:szCs w:val="26"/>
        </w:rPr>
        <w:t>, изложить в следующей редакции:</w:t>
      </w:r>
    </w:p>
    <w:p w:rsidR="00EE3A49" w:rsidRDefault="003B38ED" w:rsidP="003B38ED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E3A49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="00E10C9C" w:rsidRPr="00E10C9C">
        <w:rPr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</w:t>
      </w:r>
      <w:r w:rsidR="00E10C9C">
        <w:rPr>
          <w:sz w:val="26"/>
          <w:szCs w:val="26"/>
        </w:rPr>
        <w:t>:</w:t>
      </w:r>
    </w:p>
    <w:p w:rsidR="005C63EB" w:rsidRPr="005C63EB" w:rsidRDefault="00E10C9C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 </w:t>
      </w:r>
      <w:r w:rsidR="005C63EB" w:rsidRPr="005C63EB">
        <w:rPr>
          <w:sz w:val="26"/>
          <w:szCs w:val="26"/>
        </w:rPr>
        <w:t>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в электронной форме</w:t>
      </w:r>
      <w:r w:rsidR="00920097">
        <w:rPr>
          <w:sz w:val="26"/>
          <w:szCs w:val="26"/>
        </w:rPr>
        <w:t>,</w:t>
      </w:r>
      <w:r w:rsidR="005C63EB" w:rsidRPr="005C63EB">
        <w:rPr>
          <w:sz w:val="26"/>
          <w:szCs w:val="26"/>
        </w:rPr>
        <w:t xml:space="preserve"> члены комиссии по осуществлению закупок:</w:t>
      </w:r>
    </w:p>
    <w:p w:rsidR="005C63EB" w:rsidRPr="005C63EB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5C63EB">
        <w:rPr>
          <w:sz w:val="26"/>
          <w:szCs w:val="26"/>
        </w:rPr>
        <w:t>а) рассматривают заявку, информацию и документы, направленные оператором электронной площадки в соответствии с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9 ст</w:t>
      </w:r>
      <w:r w:rsidR="00920097">
        <w:rPr>
          <w:sz w:val="26"/>
          <w:szCs w:val="26"/>
        </w:rPr>
        <w:t>. 82.1 Закона от 05.04.2013 №44-ФЗ</w:t>
      </w:r>
      <w:r w:rsidRPr="005C63EB">
        <w:rPr>
          <w:sz w:val="26"/>
          <w:szCs w:val="26"/>
        </w:rPr>
        <w:t>, и принимают решение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форме по основаниям</w:t>
      </w:r>
      <w:proofErr w:type="gramEnd"/>
      <w:r w:rsidRPr="005C63EB">
        <w:rPr>
          <w:sz w:val="26"/>
          <w:szCs w:val="26"/>
        </w:rPr>
        <w:t xml:space="preserve">, </w:t>
      </w:r>
      <w:proofErr w:type="gramStart"/>
      <w:r w:rsidRPr="005C63EB">
        <w:rPr>
          <w:sz w:val="26"/>
          <w:szCs w:val="26"/>
        </w:rPr>
        <w:t>предусмотренным</w:t>
      </w:r>
      <w:proofErr w:type="gramEnd"/>
      <w:r w:rsidRPr="005C63EB">
        <w:rPr>
          <w:sz w:val="26"/>
          <w:szCs w:val="26"/>
        </w:rPr>
        <w:t xml:space="preserve">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11 ст</w:t>
      </w:r>
      <w:r w:rsidR="00920097">
        <w:rPr>
          <w:sz w:val="26"/>
          <w:szCs w:val="26"/>
        </w:rPr>
        <w:t xml:space="preserve">. </w:t>
      </w:r>
      <w:r w:rsidR="00920097" w:rsidRPr="0092009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;</w:t>
      </w:r>
    </w:p>
    <w:p w:rsidR="005C63EB" w:rsidRPr="005C63EB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5C63EB">
        <w:rPr>
          <w:sz w:val="26"/>
          <w:szCs w:val="26"/>
        </w:rPr>
        <w:t>б) на основании решения, предусмотренного подпунктом "а" настоящего пункта, присваивают каждой заявке на участие в запросе котировок в электронной форме, которая не отклонена в соответствии с требованиями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11 </w:t>
      </w:r>
      <w:r w:rsidR="00920097">
        <w:rPr>
          <w:sz w:val="26"/>
          <w:szCs w:val="26"/>
        </w:rPr>
        <w:t xml:space="preserve">ст. </w:t>
      </w:r>
      <w:r w:rsidR="00920097" w:rsidRPr="0092009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, порядковый номер в порядке возрастания цены контракта, суммы цен единиц товара, работы, услуги (в случае, предусмотренном ч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24 ст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22 </w:t>
      </w:r>
      <w:r w:rsidR="00CE3E57" w:rsidRPr="00CE3E57">
        <w:rPr>
          <w:sz w:val="26"/>
          <w:szCs w:val="26"/>
        </w:rPr>
        <w:t>Закона от 05.04.2013 №44-ФЗ</w:t>
      </w:r>
      <w:r w:rsidRPr="005C63EB">
        <w:rPr>
          <w:sz w:val="26"/>
          <w:szCs w:val="26"/>
        </w:rPr>
        <w:t>), предложенных</w:t>
      </w:r>
      <w:proofErr w:type="gramEnd"/>
      <w:r w:rsidRPr="005C63EB">
        <w:rPr>
          <w:sz w:val="26"/>
          <w:szCs w:val="26"/>
        </w:rPr>
        <w:t xml:space="preserve"> в заявке на участие в запросе котировок в электронной форме, и с учетом положений нормативных правовых актов, принятых в соответствии со ст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14 </w:t>
      </w:r>
      <w:r w:rsidR="00CE3E57" w:rsidRPr="00CE3E57">
        <w:rPr>
          <w:sz w:val="26"/>
          <w:szCs w:val="26"/>
        </w:rPr>
        <w:t>Закона от 05.04.2013 №44-ФЗ</w:t>
      </w:r>
      <w:r w:rsidRPr="005C63EB">
        <w:rPr>
          <w:sz w:val="26"/>
          <w:szCs w:val="26"/>
        </w:rPr>
        <w:t xml:space="preserve">. Победителем </w:t>
      </w:r>
      <w:r w:rsidRPr="005C63EB">
        <w:rPr>
          <w:sz w:val="26"/>
          <w:szCs w:val="26"/>
        </w:rPr>
        <w:lastRenderedPageBreak/>
        <w:t xml:space="preserve">запроса котировок в электронной форме признается участник закупки, заявке на участие в запросе </w:t>
      </w:r>
      <w:proofErr w:type="gramStart"/>
      <w:r w:rsidRPr="005C63EB">
        <w:rPr>
          <w:sz w:val="26"/>
          <w:szCs w:val="26"/>
        </w:rPr>
        <w:t>котировок</w:t>
      </w:r>
      <w:proofErr w:type="gramEnd"/>
      <w:r w:rsidRPr="005C63EB">
        <w:rPr>
          <w:sz w:val="26"/>
          <w:szCs w:val="26"/>
        </w:rPr>
        <w:t xml:space="preserve"> в электронной форме которого присвоен первый номер. В случае</w:t>
      </w:r>
      <w:proofErr w:type="gramStart"/>
      <w:r w:rsidRPr="005C63EB">
        <w:rPr>
          <w:sz w:val="26"/>
          <w:szCs w:val="26"/>
        </w:rPr>
        <w:t>,</w:t>
      </w:r>
      <w:proofErr w:type="gramEnd"/>
      <w:r w:rsidRPr="005C63EB">
        <w:rPr>
          <w:sz w:val="26"/>
          <w:szCs w:val="26"/>
        </w:rPr>
        <w:t xml:space="preserve"> если в нескольких заявках на участие в запросе котировок в электронной форме содержатся одинаковые предложения, предусмотренные п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3 ч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5 </w:t>
      </w:r>
      <w:r w:rsidR="00CE3E57">
        <w:rPr>
          <w:sz w:val="26"/>
          <w:szCs w:val="26"/>
        </w:rPr>
        <w:t xml:space="preserve">ст. </w:t>
      </w:r>
      <w:r w:rsidR="00CE3E57" w:rsidRPr="00CE3E5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, меньший порядковый номер присваивается заявке на участие в запросе котировок в электронной форме, которая поступила ранее других таких заявок;</w:t>
      </w:r>
    </w:p>
    <w:p w:rsidR="00E10C9C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r w:rsidRPr="005C63EB">
        <w:rPr>
          <w:sz w:val="26"/>
          <w:szCs w:val="26"/>
        </w:rPr>
        <w:t>в) подписывают усиленными электронными подписями сформированный заказчиком с использованием электронной площадки протокол подведения итогов запрос</w:t>
      </w:r>
      <w:r w:rsidR="000A746C">
        <w:rPr>
          <w:sz w:val="26"/>
          <w:szCs w:val="26"/>
        </w:rPr>
        <w:t>а котировок в электронной форме.</w:t>
      </w:r>
    </w:p>
    <w:p w:rsidR="005C63EB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</w:t>
      </w:r>
      <w:r w:rsidRPr="004345BE">
        <w:rPr>
          <w:sz w:val="26"/>
          <w:szCs w:val="26"/>
        </w:rPr>
        <w:t>Единая комиссия отклоняет заявку участника запроса котировок в электронной форме в случае: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1) непредставления информации и документов, предусмотренных ч</w:t>
      </w:r>
      <w:r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5 </w:t>
      </w:r>
      <w:r w:rsidR="009042F7" w:rsidRPr="009042F7">
        <w:rPr>
          <w:sz w:val="26"/>
          <w:szCs w:val="26"/>
        </w:rPr>
        <w:t>ст. 82.1 Закона от 05.04.2013 №44-ФЗ</w:t>
      </w:r>
      <w:r w:rsidRPr="004345BE">
        <w:rPr>
          <w:sz w:val="26"/>
          <w:szCs w:val="26"/>
        </w:rPr>
        <w:t>, ч</w:t>
      </w:r>
      <w:r w:rsidR="009042F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11 ст</w:t>
      </w:r>
      <w:r w:rsidR="009042F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24.1 </w:t>
      </w:r>
      <w:r w:rsidR="009042F7" w:rsidRPr="009042F7">
        <w:rPr>
          <w:sz w:val="26"/>
          <w:szCs w:val="26"/>
        </w:rPr>
        <w:t xml:space="preserve">Закона от 05.04.2013 №44-ФЗ </w:t>
      </w:r>
      <w:r w:rsidRPr="004345BE">
        <w:rPr>
          <w:sz w:val="26"/>
          <w:szCs w:val="26"/>
        </w:rPr>
        <w:t xml:space="preserve">(за исключением случаев, предусмотренных </w:t>
      </w:r>
      <w:r w:rsidR="009042F7" w:rsidRPr="009042F7">
        <w:rPr>
          <w:sz w:val="26"/>
          <w:szCs w:val="26"/>
        </w:rPr>
        <w:t>Закон</w:t>
      </w:r>
      <w:r w:rsidR="009042F7">
        <w:rPr>
          <w:sz w:val="26"/>
          <w:szCs w:val="26"/>
        </w:rPr>
        <w:t>ом</w:t>
      </w:r>
      <w:r w:rsidR="009042F7" w:rsidRPr="009042F7">
        <w:rPr>
          <w:sz w:val="26"/>
          <w:szCs w:val="26"/>
        </w:rPr>
        <w:t xml:space="preserve"> от 05.04.2013 №44-ФЗ</w:t>
      </w:r>
      <w:r w:rsidRPr="004345BE">
        <w:rPr>
          <w:sz w:val="26"/>
          <w:szCs w:val="26"/>
        </w:rPr>
        <w:t>), несоответствия таких информации и документов требованиям, установленным в извещении о проведении запроса котировок в электронной форме;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2) несоответствия участника закупки требованиям, установленным в извещении о проведении запроса котировок в электронной форме в соответствии с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1,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1.1 (при наличии таких требований)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31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 xml:space="preserve">3) </w:t>
      </w:r>
      <w:proofErr w:type="gramStart"/>
      <w:r w:rsidRPr="004345BE">
        <w:rPr>
          <w:sz w:val="26"/>
          <w:szCs w:val="26"/>
        </w:rPr>
        <w:t>предусмотренных</w:t>
      </w:r>
      <w:proofErr w:type="gramEnd"/>
      <w:r w:rsidRPr="004345BE">
        <w:rPr>
          <w:sz w:val="26"/>
          <w:szCs w:val="26"/>
        </w:rPr>
        <w:t xml:space="preserve"> нормативными правовыми актами, принятыми в соответствии со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4345BE">
        <w:rPr>
          <w:sz w:val="26"/>
          <w:szCs w:val="26"/>
        </w:rPr>
        <w:t>4) непредставления документов, предусмотренных п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4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5 </w:t>
      </w:r>
      <w:r w:rsidR="00300AB7" w:rsidRPr="00300AB7">
        <w:rPr>
          <w:sz w:val="26"/>
          <w:szCs w:val="26"/>
        </w:rPr>
        <w:t xml:space="preserve">ст. 82.1 Закона от 05.04.2013 №44-ФЗ </w:t>
      </w:r>
      <w:r w:rsidRPr="004345BE">
        <w:rPr>
          <w:sz w:val="26"/>
          <w:szCs w:val="26"/>
        </w:rPr>
        <w:t>(если такие документы предусмотрены нормативными правовыми актами, принятыми в соответствии с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3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), в случае, если в соответствии со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 xml:space="preserve">Закона от 05.04.2013 №44-ФЗ </w:t>
      </w:r>
      <w:r w:rsidRPr="004345BE">
        <w:rPr>
          <w:sz w:val="26"/>
          <w:szCs w:val="26"/>
        </w:rPr>
        <w:t>в извещение о проведении запроса котировок в электронной форме включена информация о запрете допуска товаров</w:t>
      </w:r>
      <w:proofErr w:type="gramEnd"/>
      <w:r w:rsidRPr="004345BE">
        <w:rPr>
          <w:sz w:val="26"/>
          <w:szCs w:val="26"/>
        </w:rPr>
        <w:t xml:space="preserve">, </w:t>
      </w:r>
      <w:proofErr w:type="gramStart"/>
      <w:r w:rsidRPr="004345BE">
        <w:rPr>
          <w:sz w:val="26"/>
          <w:szCs w:val="26"/>
        </w:rPr>
        <w:t>происходящих из иностранных государств;</w:t>
      </w:r>
      <w:proofErr w:type="gramEnd"/>
    </w:p>
    <w:p w:rsid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5) выявления недостоверной информации, содержащейся в заявке на участие в запросе котировок в электронной форме.</w:t>
      </w:r>
    </w:p>
    <w:p w:rsidR="005C63EB" w:rsidRDefault="00953CB1" w:rsidP="005C63EB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</w:t>
      </w:r>
      <w:r w:rsidRPr="00953CB1">
        <w:rPr>
          <w:sz w:val="26"/>
          <w:szCs w:val="26"/>
        </w:rPr>
        <w:t>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комиссии. Указанный протокол должен содержать следующую информацию: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1) дату подведения итогов запроса котировок в электронной форме, идентификационные номера заявок на участие в запросе котировок в электронной форме;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 xml:space="preserve">2) информацию о принятом </w:t>
      </w:r>
      <w:proofErr w:type="gramStart"/>
      <w:r w:rsidRPr="00953CB1">
        <w:rPr>
          <w:sz w:val="26"/>
          <w:szCs w:val="26"/>
        </w:rPr>
        <w:t>решении</w:t>
      </w:r>
      <w:proofErr w:type="gramEnd"/>
      <w:r w:rsidRPr="00953CB1">
        <w:rPr>
          <w:sz w:val="26"/>
          <w:szCs w:val="26"/>
        </w:rPr>
        <w:t xml:space="preserve">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закона, извещения о проведении запроса котировок в электронной форме, которым не соответствует такая заявка, положений заявки на участие в запросе котировок в электронной форме, которые не соответствуют требованиям, установленным в извещении о проведении запроса котировок в электронной форме;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 xml:space="preserve">3) присвоенные заявкам на участие в запросе котировок в электронной форме, </w:t>
      </w:r>
      <w:r w:rsidRPr="00953CB1">
        <w:rPr>
          <w:sz w:val="26"/>
          <w:szCs w:val="26"/>
        </w:rPr>
        <w:lastRenderedPageBreak/>
        <w:t>которые не отклонены в соответствии с требованиями ч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11 </w:t>
      </w:r>
      <w:r w:rsidR="00731F67" w:rsidRPr="00731F67">
        <w:rPr>
          <w:sz w:val="26"/>
          <w:szCs w:val="26"/>
        </w:rPr>
        <w:t>ст. 82.1 Закона от 05.04.2013 №44-ФЗ</w:t>
      </w:r>
      <w:r w:rsidRPr="00953CB1">
        <w:rPr>
          <w:sz w:val="26"/>
          <w:szCs w:val="26"/>
        </w:rPr>
        <w:t xml:space="preserve">, порядковые номера в соответствии с </w:t>
      </w:r>
      <w:proofErr w:type="spellStart"/>
      <w:r w:rsidR="00731F67">
        <w:rPr>
          <w:sz w:val="26"/>
          <w:szCs w:val="26"/>
        </w:rPr>
        <w:t>пп</w:t>
      </w:r>
      <w:proofErr w:type="spellEnd"/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"б" п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 ч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10 </w:t>
      </w:r>
      <w:r w:rsidR="00731F67" w:rsidRPr="00731F67">
        <w:rPr>
          <w:sz w:val="26"/>
          <w:szCs w:val="26"/>
        </w:rPr>
        <w:t>ст. 82.1 Закона от 05.04.2013 №44-ФЗ</w:t>
      </w:r>
      <w:r w:rsidRPr="00953CB1">
        <w:rPr>
          <w:sz w:val="26"/>
          <w:szCs w:val="26"/>
        </w:rPr>
        <w:t>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4) информацию об увеличении цены контракта в соответствии со ст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28 и 29 </w:t>
      </w:r>
      <w:r w:rsidR="00731F67" w:rsidRPr="00731F67">
        <w:rPr>
          <w:sz w:val="26"/>
          <w:szCs w:val="26"/>
        </w:rPr>
        <w:t>Закона от 05.04.2013 №44-ФЗ</w:t>
      </w:r>
      <w:r w:rsidRPr="00953CB1">
        <w:rPr>
          <w:sz w:val="26"/>
          <w:szCs w:val="26"/>
        </w:rPr>
        <w:t>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5) решение каждого члена комиссии по осуществлению закупок, принимавшего участие в рассмотрении заявок на участие в запросе котировок в электронной форме, в отношении каждой заявки на участие в запросе котировок в электронной форме;</w:t>
      </w:r>
    </w:p>
    <w:p w:rsidR="008942D0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 xml:space="preserve">6) информацию о признании запроса котировок в электронной форме не </w:t>
      </w:r>
      <w:proofErr w:type="gramStart"/>
      <w:r w:rsidRPr="00953CB1">
        <w:rPr>
          <w:sz w:val="26"/>
          <w:szCs w:val="26"/>
        </w:rPr>
        <w:t>состоявшимся</w:t>
      </w:r>
      <w:proofErr w:type="gramEnd"/>
      <w:r w:rsidRPr="00953CB1">
        <w:rPr>
          <w:sz w:val="26"/>
          <w:szCs w:val="26"/>
        </w:rPr>
        <w:t xml:space="preserve"> в случаях, предусмотренных ч</w:t>
      </w:r>
      <w:r w:rsidR="006346E9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14 </w:t>
      </w:r>
      <w:r w:rsidR="006346E9" w:rsidRPr="006346E9">
        <w:rPr>
          <w:sz w:val="26"/>
          <w:szCs w:val="26"/>
        </w:rPr>
        <w:t>ст. 82.1 Закона от 05.04.2013 №44-ФЗ</w:t>
      </w:r>
      <w:r w:rsidRPr="00953CB1">
        <w:rPr>
          <w:sz w:val="26"/>
          <w:szCs w:val="26"/>
        </w:rPr>
        <w:t>.</w:t>
      </w:r>
    </w:p>
    <w:p w:rsidR="001F1E27" w:rsidRDefault="001F1E27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Протокол </w:t>
      </w:r>
      <w:r w:rsidRPr="001F1E27">
        <w:rPr>
          <w:sz w:val="26"/>
          <w:szCs w:val="26"/>
        </w:rPr>
        <w:t xml:space="preserve">подведения итогов запроса котировок в электронной форме после подписания </w:t>
      </w:r>
      <w:r w:rsidR="009B73D4">
        <w:rPr>
          <w:sz w:val="26"/>
          <w:szCs w:val="26"/>
        </w:rPr>
        <w:t>его</w:t>
      </w:r>
      <w:r w:rsidRPr="001F1E27">
        <w:rPr>
          <w:sz w:val="26"/>
          <w:szCs w:val="26"/>
        </w:rPr>
        <w:t xml:space="preserve"> членами комиссии по осуществлению закупок </w:t>
      </w:r>
      <w:r w:rsidR="006A5378">
        <w:rPr>
          <w:sz w:val="26"/>
          <w:szCs w:val="26"/>
        </w:rPr>
        <w:t xml:space="preserve">заказчик </w:t>
      </w:r>
      <w:r w:rsidRPr="001F1E27">
        <w:rPr>
          <w:sz w:val="26"/>
          <w:szCs w:val="26"/>
        </w:rPr>
        <w:t>подписывает усиленной электронной подписью лица, имеющего право действовать от имени заказчика, и направляет оператору электронной площадки, который в течение одного часа с момента получения такого протокола размещает его в единой информационной системе и на электронной площадке.</w:t>
      </w:r>
      <w:proofErr w:type="gramEnd"/>
    </w:p>
    <w:p w:rsidR="00953CB1" w:rsidRDefault="00277E6E" w:rsidP="00953CB1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4.5.4.</w:t>
      </w:r>
      <w:r w:rsidRPr="00277E6E">
        <w:t xml:space="preserve"> </w:t>
      </w:r>
      <w:r w:rsidRPr="00277E6E">
        <w:rPr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 05.04.2013 № 44-ФЗ.</w:t>
      </w:r>
    </w:p>
    <w:p w:rsidR="00953CB1" w:rsidRDefault="00953CB1" w:rsidP="00953CB1">
      <w:pPr>
        <w:pStyle w:val="1"/>
        <w:spacing w:after="0"/>
        <w:ind w:firstLine="680"/>
        <w:jc w:val="both"/>
        <w:rPr>
          <w:sz w:val="26"/>
          <w:szCs w:val="26"/>
        </w:rPr>
      </w:pPr>
    </w:p>
    <w:p w:rsidR="003B38ED" w:rsidRDefault="00C0776A" w:rsidP="003B38ED">
      <w:pPr>
        <w:pStyle w:val="1"/>
        <w:spacing w:after="0" w:line="226" w:lineRule="auto"/>
        <w:ind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B38ED" w:rsidRPr="00F5782D">
        <w:rPr>
          <w:b/>
          <w:sz w:val="26"/>
          <w:szCs w:val="26"/>
        </w:rPr>
        <w:t>.</w:t>
      </w:r>
      <w:r w:rsidR="003B38ED">
        <w:rPr>
          <w:sz w:val="26"/>
          <w:szCs w:val="26"/>
        </w:rPr>
        <w:t xml:space="preserve"> Настоящее постановление вступает в силу со дня его официального опубликования в </w:t>
      </w:r>
      <w:r w:rsidR="003B38ED" w:rsidRPr="00F5782D">
        <w:rPr>
          <w:sz w:val="26"/>
          <w:szCs w:val="26"/>
        </w:rPr>
        <w:t>информационно-телекоммуникационной сети «Интернет»</w:t>
      </w:r>
      <w:r w:rsidR="003B38ED">
        <w:rPr>
          <w:sz w:val="26"/>
          <w:szCs w:val="26"/>
        </w:rPr>
        <w:t xml:space="preserve"> на сайте МО «Купчино».</w:t>
      </w:r>
    </w:p>
    <w:p w:rsidR="003B38ED" w:rsidRDefault="003B38ED" w:rsidP="003B38ED">
      <w:pPr>
        <w:pStyle w:val="1"/>
        <w:spacing w:after="0" w:line="226" w:lineRule="auto"/>
        <w:ind w:firstLine="680"/>
        <w:rPr>
          <w:sz w:val="26"/>
          <w:szCs w:val="26"/>
        </w:rPr>
      </w:pPr>
    </w:p>
    <w:p w:rsidR="003B38ED" w:rsidRDefault="00C0776A" w:rsidP="003B38ED">
      <w:pPr>
        <w:pStyle w:val="1"/>
        <w:spacing w:after="0" w:line="226" w:lineRule="auto"/>
        <w:ind w:firstLine="680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B38ED" w:rsidRPr="00F5782D">
        <w:rPr>
          <w:b/>
          <w:sz w:val="26"/>
          <w:szCs w:val="26"/>
        </w:rPr>
        <w:t>.</w:t>
      </w:r>
      <w:r w:rsidR="003B38ED" w:rsidRPr="00CE43CE">
        <w:rPr>
          <w:sz w:val="26"/>
          <w:szCs w:val="26"/>
        </w:rPr>
        <w:t xml:space="preserve"> </w:t>
      </w:r>
      <w:proofErr w:type="gramStart"/>
      <w:r w:rsidR="003B38ED" w:rsidRPr="00CE43CE">
        <w:rPr>
          <w:sz w:val="26"/>
          <w:szCs w:val="26"/>
        </w:rPr>
        <w:t>Контроль за</w:t>
      </w:r>
      <w:proofErr w:type="gramEnd"/>
      <w:r w:rsidR="003B38ED" w:rsidRPr="00CE43CE">
        <w:rPr>
          <w:sz w:val="26"/>
          <w:szCs w:val="26"/>
        </w:rPr>
        <w:t xml:space="preserve"> исполнением настоящего </w:t>
      </w:r>
      <w:r w:rsidR="003B38ED">
        <w:rPr>
          <w:sz w:val="26"/>
          <w:szCs w:val="26"/>
        </w:rPr>
        <w:t>постановления</w:t>
      </w:r>
      <w:r w:rsidR="003B38ED" w:rsidRPr="00CE43CE">
        <w:rPr>
          <w:sz w:val="26"/>
          <w:szCs w:val="26"/>
        </w:rPr>
        <w:t xml:space="preserve"> </w:t>
      </w:r>
      <w:r w:rsidR="003B38ED">
        <w:rPr>
          <w:sz w:val="26"/>
          <w:szCs w:val="26"/>
        </w:rPr>
        <w:t>оставляю за собой.</w:t>
      </w: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Pr="001735FE" w:rsidRDefault="003B38ED" w:rsidP="003B38ED">
      <w:pPr>
        <w:pStyle w:val="1"/>
        <w:spacing w:after="0" w:line="226" w:lineRule="auto"/>
        <w:ind w:firstLine="0"/>
        <w:rPr>
          <w:b/>
        </w:rPr>
        <w:sectPr w:rsidR="003B38ED" w:rsidRPr="001735FE" w:rsidSect="00A8585B">
          <w:pgSz w:w="11900" w:h="16840"/>
          <w:pgMar w:top="1179" w:right="767" w:bottom="1418" w:left="1524" w:header="751" w:footer="2634" w:gutter="0"/>
          <w:pgNumType w:start="1"/>
          <w:cols w:space="720"/>
          <w:noEndnote/>
          <w:docGrid w:linePitch="360"/>
        </w:sectPr>
      </w:pPr>
      <w:proofErr w:type="spellStart"/>
      <w:r>
        <w:rPr>
          <w:b/>
          <w:sz w:val="26"/>
          <w:szCs w:val="26"/>
        </w:rPr>
        <w:t>Врио</w:t>
      </w:r>
      <w:proofErr w:type="spellEnd"/>
      <w:r w:rsidRPr="001735FE">
        <w:rPr>
          <w:b/>
          <w:sz w:val="26"/>
          <w:szCs w:val="26"/>
        </w:rPr>
        <w:t xml:space="preserve"> Главы Местной администрации </w:t>
      </w:r>
      <w:r>
        <w:rPr>
          <w:b/>
          <w:sz w:val="26"/>
          <w:szCs w:val="26"/>
        </w:rPr>
        <w:t xml:space="preserve">                                           </w:t>
      </w:r>
      <w:r w:rsidR="00C0776A">
        <w:rPr>
          <w:b/>
          <w:sz w:val="26"/>
          <w:szCs w:val="26"/>
        </w:rPr>
        <w:tab/>
        <w:t xml:space="preserve">   </w:t>
      </w:r>
      <w:bookmarkStart w:id="0" w:name="_GoBack"/>
      <w:bookmarkEnd w:id="0"/>
      <w:r>
        <w:rPr>
          <w:b/>
          <w:sz w:val="26"/>
          <w:szCs w:val="26"/>
        </w:rPr>
        <w:t>К. В. Борисов</w:t>
      </w:r>
    </w:p>
    <w:p w:rsidR="003B38ED" w:rsidRDefault="003B38ED" w:rsidP="003B38ED">
      <w:pPr>
        <w:spacing w:line="139" w:lineRule="exact"/>
        <w:rPr>
          <w:sz w:val="11"/>
          <w:szCs w:val="11"/>
        </w:rPr>
      </w:pPr>
    </w:p>
    <w:p w:rsidR="003B38ED" w:rsidRDefault="003B38ED" w:rsidP="003B38ED">
      <w:pPr>
        <w:spacing w:line="1" w:lineRule="exact"/>
        <w:sectPr w:rsidR="003B38ED">
          <w:type w:val="continuous"/>
          <w:pgSz w:w="11900" w:h="16840"/>
          <w:pgMar w:top="1179" w:right="0" w:bottom="1179" w:left="0" w:header="0" w:footer="3" w:gutter="0"/>
          <w:cols w:space="720"/>
          <w:noEndnote/>
          <w:docGrid w:linePitch="360"/>
        </w:sectPr>
      </w:pPr>
    </w:p>
    <w:p w:rsidR="003B38ED" w:rsidRDefault="003B38ED" w:rsidP="003B38ED"/>
    <w:p w:rsidR="0062066A" w:rsidRDefault="0062066A"/>
    <w:sectPr w:rsidR="0062066A">
      <w:type w:val="continuous"/>
      <w:pgSz w:w="11900" w:h="16840"/>
      <w:pgMar w:top="1179" w:right="633" w:bottom="1179" w:left="15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D"/>
    <w:rsid w:val="000A746C"/>
    <w:rsid w:val="001F1E27"/>
    <w:rsid w:val="00277E6E"/>
    <w:rsid w:val="00300AB7"/>
    <w:rsid w:val="00332EFA"/>
    <w:rsid w:val="003B38ED"/>
    <w:rsid w:val="00407537"/>
    <w:rsid w:val="004345BE"/>
    <w:rsid w:val="005C63EB"/>
    <w:rsid w:val="0062066A"/>
    <w:rsid w:val="006346E9"/>
    <w:rsid w:val="006A5378"/>
    <w:rsid w:val="00700FB7"/>
    <w:rsid w:val="00731F67"/>
    <w:rsid w:val="008942D0"/>
    <w:rsid w:val="009042F7"/>
    <w:rsid w:val="00920097"/>
    <w:rsid w:val="00953CB1"/>
    <w:rsid w:val="009A7590"/>
    <w:rsid w:val="009B73D4"/>
    <w:rsid w:val="00B17A20"/>
    <w:rsid w:val="00B55A00"/>
    <w:rsid w:val="00C0776A"/>
    <w:rsid w:val="00C217EB"/>
    <w:rsid w:val="00CE3E57"/>
    <w:rsid w:val="00DE6E52"/>
    <w:rsid w:val="00E10C9C"/>
    <w:rsid w:val="00E61535"/>
    <w:rsid w:val="00E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B38E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B38ED"/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Основной текст (2)_"/>
    <w:basedOn w:val="a0"/>
    <w:link w:val="20"/>
    <w:rsid w:val="003B38E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3">
    <w:name w:val="Основной текст_"/>
    <w:basedOn w:val="a0"/>
    <w:link w:val="1"/>
    <w:rsid w:val="003B38ED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B38ED"/>
    <w:pPr>
      <w:spacing w:after="29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38ED"/>
    <w:pPr>
      <w:spacing w:after="520" w:line="226" w:lineRule="auto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3B38ED"/>
    <w:pPr>
      <w:spacing w:after="5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3B38ED"/>
    <w:pPr>
      <w:spacing w:after="26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B38E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B38ED"/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Основной текст (2)_"/>
    <w:basedOn w:val="a0"/>
    <w:link w:val="20"/>
    <w:rsid w:val="003B38E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3">
    <w:name w:val="Основной текст_"/>
    <w:basedOn w:val="a0"/>
    <w:link w:val="1"/>
    <w:rsid w:val="003B38ED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B38ED"/>
    <w:pPr>
      <w:spacing w:after="29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38ED"/>
    <w:pPr>
      <w:spacing w:after="520" w:line="226" w:lineRule="auto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3B38ED"/>
    <w:pPr>
      <w:spacing w:after="5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3B38ED"/>
    <w:pPr>
      <w:spacing w:after="26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2021-10-04T12:51:00Z</cp:lastPrinted>
  <dcterms:created xsi:type="dcterms:W3CDTF">2021-10-04T09:19:00Z</dcterms:created>
  <dcterms:modified xsi:type="dcterms:W3CDTF">2021-10-04T13:15:00Z</dcterms:modified>
</cp:coreProperties>
</file>